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53DE" w14:textId="334B90D6" w:rsidR="00C53180" w:rsidRPr="00C53180" w:rsidRDefault="00C53180" w:rsidP="00C53180">
      <w:pPr>
        <w:jc w:val="center"/>
        <w:rPr>
          <w:b/>
          <w:bCs/>
          <w:sz w:val="30"/>
          <w:szCs w:val="30"/>
          <w:u w:val="single"/>
        </w:rPr>
      </w:pPr>
      <w:r w:rsidRPr="00C53180">
        <w:rPr>
          <w:b/>
          <w:bCs/>
          <w:sz w:val="30"/>
          <w:szCs w:val="30"/>
          <w:u w:val="single"/>
        </w:rPr>
        <w:t>Rules / Submission Requirements</w:t>
      </w:r>
    </w:p>
    <w:p w14:paraId="7500277F" w14:textId="77777777" w:rsidR="00C53180" w:rsidRPr="00C53180" w:rsidRDefault="00C53180">
      <w:pPr>
        <w:rPr>
          <w:b/>
          <w:bCs/>
        </w:rPr>
      </w:pPr>
    </w:p>
    <w:p w14:paraId="1FCC7ACB" w14:textId="21F83776" w:rsidR="00C53180" w:rsidRPr="00C53180" w:rsidRDefault="00C53180">
      <w:pPr>
        <w:rPr>
          <w:b/>
          <w:bCs/>
        </w:rPr>
      </w:pPr>
      <w:r w:rsidRPr="00C53180">
        <w:rPr>
          <w:b/>
          <w:bCs/>
        </w:rPr>
        <w:t xml:space="preserve"> Please be sure to follow the rules/submission requirements for each category entered. Failure in doing so may result in disqualification of the entry. </w:t>
      </w:r>
    </w:p>
    <w:p w14:paraId="4A747B50" w14:textId="77777777" w:rsidR="00C53180" w:rsidRDefault="00C53180"/>
    <w:p w14:paraId="5EC9433B" w14:textId="77777777" w:rsidR="00C53180" w:rsidRDefault="00C53180">
      <w:r w:rsidRPr="00C53180">
        <w:rPr>
          <w:highlight w:val="yellow"/>
        </w:rPr>
        <w:t>**ALL SUBMISSIONS ARE REQUIRED ELECTRONIC. DO NOT SUBMIT HARD COPIES OF ANY KIND. THEY WILL NOT BE ACCEPTED**</w:t>
      </w:r>
      <w:r>
        <w:t xml:space="preserve"> </w:t>
      </w:r>
    </w:p>
    <w:p w14:paraId="2D364F03" w14:textId="77777777" w:rsidR="00C53180" w:rsidRDefault="00C53180"/>
    <w:p w14:paraId="6F7833D3" w14:textId="2ABBD28E" w:rsidR="00C53180" w:rsidRDefault="00C53180">
      <w:r w:rsidRPr="00C53180">
        <w:rPr>
          <w:b/>
          <w:bCs/>
          <w:u w:val="single"/>
        </w:rPr>
        <w:t>Entry Eligibility:</w:t>
      </w:r>
      <w:r>
        <w:t xml:space="preserve"> A home builder, associate member or remodeler may enter one or more products in any or all the PRISM categories. The entry in any category must have been created, completed or in full use prior to </w:t>
      </w:r>
      <w:r w:rsidR="00247E69">
        <w:t>February</w:t>
      </w:r>
      <w:r>
        <w:t xml:space="preserve"> 21</w:t>
      </w:r>
      <w:r w:rsidR="00247E69">
        <w:t>st</w:t>
      </w:r>
      <w:r>
        <w:t xml:space="preserve">. Anyone entering must be a member in good standing of the Charleston Home Builders Association. An entry that has won in a previous PRISM competition cannot be entered again in the same category, except for Individual Achievement in Sales by the same person or persons who have won in previous PRISM Awards. </w:t>
      </w:r>
    </w:p>
    <w:p w14:paraId="65210AE1" w14:textId="77777777" w:rsidR="00C53180" w:rsidRDefault="00C53180"/>
    <w:p w14:paraId="28CC2513" w14:textId="77777777" w:rsidR="00C53180" w:rsidRDefault="00C53180">
      <w:r w:rsidRPr="00C53180">
        <w:rPr>
          <w:b/>
          <w:bCs/>
          <w:u w:val="single"/>
        </w:rPr>
        <w:t>Entry Preparation and Procedures</w:t>
      </w:r>
      <w:r>
        <w:t xml:space="preserve">: A separate electronic entry form must be submitted with each category entered, including all required, related support materials. The entry form MUST be clearly titled. All entries become the property of the CHBA. </w:t>
      </w:r>
    </w:p>
    <w:p w14:paraId="1AB5B1CF" w14:textId="77777777" w:rsidR="00C53180" w:rsidRDefault="00C53180"/>
    <w:p w14:paraId="2262D2E2" w14:textId="77777777" w:rsidR="00C53180" w:rsidRDefault="00C53180">
      <w:r w:rsidRPr="00C53180">
        <w:rPr>
          <w:b/>
          <w:bCs/>
          <w:u w:val="single"/>
        </w:rPr>
        <w:t>Photo, Digital Prints &amp; Files:</w:t>
      </w:r>
      <w:r>
        <w:t xml:space="preserve"> All photos and digital files must be in color and included in the entry as required per submission form online. Images can be vertical or horizontal and can only be submitted in JPG format. Entries missing digital photo(s) and/or files will be disqualified.</w:t>
      </w:r>
    </w:p>
    <w:p w14:paraId="0BB25AB6" w14:textId="77777777" w:rsidR="00C53180" w:rsidRDefault="00C53180"/>
    <w:p w14:paraId="69367698" w14:textId="77777777" w:rsidR="00C53180" w:rsidRDefault="00C53180">
      <w:r>
        <w:t xml:space="preserve"> </w:t>
      </w:r>
      <w:r w:rsidRPr="00C53180">
        <w:rPr>
          <w:b/>
          <w:bCs/>
          <w:u w:val="single"/>
        </w:rPr>
        <w:t>Categories:</w:t>
      </w:r>
      <w:r>
        <w:t xml:space="preserve"> The PRISM Committee has the right to change the category for an entry if it is deemed the entry does not qualify in the category for which it was submitted and may, at its discretion, create new categories as the need arises. </w:t>
      </w:r>
    </w:p>
    <w:p w14:paraId="21087799" w14:textId="77777777" w:rsidR="00C53180" w:rsidRDefault="00C53180"/>
    <w:p w14:paraId="3D830DCA" w14:textId="77777777" w:rsidR="00C53180" w:rsidRDefault="00C53180">
      <w:r w:rsidRPr="00C53180">
        <w:rPr>
          <w:b/>
          <w:bCs/>
          <w:u w:val="single"/>
        </w:rPr>
        <w:t>Single Entry Categories:</w:t>
      </w:r>
      <w:r>
        <w:t xml:space="preserve"> Single entry categories will be judged, and an award given, if the applicant receives a score of 80% or greater of points available. The CHBA reserves the right to add, delete or modify any or all categories as needed based upon entries received. </w:t>
      </w:r>
    </w:p>
    <w:p w14:paraId="1DF4EA1C" w14:textId="77777777" w:rsidR="00C53180" w:rsidRDefault="00C53180"/>
    <w:p w14:paraId="5E885AA6" w14:textId="048DADC2" w:rsidR="00C53180" w:rsidRDefault="00C53180">
      <w:r w:rsidRPr="00C53180">
        <w:rPr>
          <w:b/>
          <w:bCs/>
          <w:u w:val="single"/>
        </w:rPr>
        <w:t>Deadline:</w:t>
      </w:r>
      <w:r>
        <w:t xml:space="preserve"> All entries, including appropriate entry fees and PRINTED Entry Recap Form, must be received at the CHBA office no later than </w:t>
      </w:r>
      <w:r w:rsidR="00247E69">
        <w:t xml:space="preserve">February </w:t>
      </w:r>
      <w:r>
        <w:t>21</w:t>
      </w:r>
      <w:r w:rsidR="00247E69">
        <w:t>st</w:t>
      </w:r>
      <w:r>
        <w:t>.</w:t>
      </w:r>
    </w:p>
    <w:p w14:paraId="1B34157F" w14:textId="77777777" w:rsidR="00C53180" w:rsidRDefault="00C53180"/>
    <w:p w14:paraId="25B60601" w14:textId="77777777" w:rsidR="00C53180" w:rsidRDefault="00C53180">
      <w:r w:rsidRPr="00C53180">
        <w:rPr>
          <w:b/>
          <w:bCs/>
          <w:u w:val="single"/>
        </w:rPr>
        <w:lastRenderedPageBreak/>
        <w:t xml:space="preserve"> Judging:</w:t>
      </w:r>
      <w:r>
        <w:t xml:space="preserve"> Judging will take place via electronically using an up-to-date platform with real-time judging. There will be no site visits. Judges will use professional photos and information given by entrant. </w:t>
      </w:r>
    </w:p>
    <w:p w14:paraId="4FC290A3" w14:textId="77777777" w:rsidR="00C53180" w:rsidRDefault="00C53180"/>
    <w:p w14:paraId="410188CC" w14:textId="77777777" w:rsidR="00C53180" w:rsidRDefault="00C53180">
      <w:r>
        <w:t xml:space="preserve">Charleston Gaillard Center, 95 Calhoun Street. </w:t>
      </w:r>
    </w:p>
    <w:p w14:paraId="2271C337" w14:textId="51B8FE53" w:rsidR="002C2CB6" w:rsidRDefault="00C53180">
      <w:r>
        <w:t>Tickets may be purchased online.</w:t>
      </w:r>
    </w:p>
    <w:sectPr w:rsidR="002C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80"/>
    <w:rsid w:val="001E4873"/>
    <w:rsid w:val="00247E69"/>
    <w:rsid w:val="004F00C7"/>
    <w:rsid w:val="00627591"/>
    <w:rsid w:val="0072383F"/>
    <w:rsid w:val="00C53180"/>
    <w:rsid w:val="00CB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ED7D"/>
  <w15:chartTrackingRefBased/>
  <w15:docId w15:val="{04709176-BB88-48BE-90CE-96D2B2D6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Valdivieso</dc:creator>
  <cp:keywords/>
  <dc:description/>
  <cp:lastModifiedBy>Quinton Busch</cp:lastModifiedBy>
  <cp:revision>2</cp:revision>
  <dcterms:created xsi:type="dcterms:W3CDTF">2022-01-05T18:27:00Z</dcterms:created>
  <dcterms:modified xsi:type="dcterms:W3CDTF">2022-01-05T18:27:00Z</dcterms:modified>
</cp:coreProperties>
</file>